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AF" w:rsidRDefault="00922DAF">
      <w:pPr>
        <w:pStyle w:val="BodyText"/>
        <w:rPr>
          <w:rFonts w:ascii="Times New Roman"/>
          <w:i w:val="0"/>
          <w:sz w:val="2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99"/>
        <w:gridCol w:w="8935"/>
      </w:tblGrid>
      <w:tr w:rsidR="00922DAF">
        <w:trPr>
          <w:trHeight w:val="1154"/>
        </w:trPr>
        <w:tc>
          <w:tcPr>
            <w:tcW w:w="1599" w:type="dxa"/>
          </w:tcPr>
          <w:p w:rsidR="00922DAF" w:rsidRDefault="00FB45AB">
            <w:pPr>
              <w:pStyle w:val="TableParagraph"/>
              <w:spacing w:before="0"/>
              <w:ind w:right="365"/>
              <w:rPr>
                <w:b/>
              </w:rPr>
            </w:pPr>
            <w:r>
              <w:rPr>
                <w:b/>
              </w:rPr>
              <w:t>General Information</w:t>
            </w:r>
          </w:p>
        </w:tc>
        <w:tc>
          <w:tcPr>
            <w:tcW w:w="8935" w:type="dxa"/>
          </w:tcPr>
          <w:p w:rsidR="00922DAF" w:rsidRDefault="00FB45AB">
            <w:pPr>
              <w:pStyle w:val="TableParagraph"/>
              <w:spacing w:line="242" w:lineRule="auto"/>
              <w:ind w:right="144"/>
            </w:pPr>
            <w:r>
              <w:t>The Mississauga Quilters Guild encourages all members to participate in the show by displaying their quilts and wearable art, and by volunteering in one of many roles that are necessary for the planning and execution of the show.</w:t>
            </w:r>
          </w:p>
        </w:tc>
      </w:tr>
      <w:tr w:rsidR="00922DAF">
        <w:trPr>
          <w:trHeight w:val="3112"/>
        </w:trPr>
        <w:tc>
          <w:tcPr>
            <w:tcW w:w="1599" w:type="dxa"/>
          </w:tcPr>
          <w:p w:rsidR="00922DAF" w:rsidRDefault="00FB45AB">
            <w:pPr>
              <w:pStyle w:val="TableParagraph"/>
              <w:spacing w:before="0"/>
              <w:ind w:right="222"/>
              <w:rPr>
                <w:b/>
              </w:rPr>
            </w:pPr>
            <w:r>
              <w:rPr>
                <w:b/>
              </w:rPr>
              <w:t>Member requirements to display items at the show</w:t>
            </w:r>
          </w:p>
        </w:tc>
        <w:tc>
          <w:tcPr>
            <w:tcW w:w="8935" w:type="dxa"/>
          </w:tcPr>
          <w:p w:rsidR="00922DAF" w:rsidRDefault="00FB45AB">
            <w:pPr>
              <w:pStyle w:val="TableParagraph"/>
              <w:spacing w:before="59"/>
            </w:pPr>
            <w:r>
              <w:t>There are 2 requirements to participate in the quilt show:</w:t>
            </w:r>
          </w:p>
          <w:p w:rsidR="00922DAF" w:rsidRDefault="00FB45AB">
            <w:pPr>
              <w:pStyle w:val="TableParagraph"/>
              <w:numPr>
                <w:ilvl w:val="0"/>
                <w:numId w:val="2"/>
              </w:numPr>
              <w:tabs>
                <w:tab w:val="left" w:pos="451"/>
              </w:tabs>
              <w:spacing w:before="60"/>
              <w:ind w:right="927"/>
            </w:pPr>
            <w:r>
              <w:t xml:space="preserve">You must be a general member of the Guild and have </w:t>
            </w:r>
            <w:r>
              <w:rPr>
                <w:u w:val="single"/>
              </w:rPr>
              <w:t>paid all membership fees</w:t>
            </w:r>
            <w:r>
              <w:t xml:space="preserve"> as of Thursday, December </w:t>
            </w:r>
            <w:r w:rsidR="00561F76">
              <w:t>5</w:t>
            </w:r>
            <w:r>
              <w:t>,</w:t>
            </w:r>
            <w:r>
              <w:rPr>
                <w:spacing w:val="-3"/>
              </w:rPr>
              <w:t xml:space="preserve"> </w:t>
            </w:r>
            <w:r>
              <w:t>20</w:t>
            </w:r>
            <w:r w:rsidR="00561F76">
              <w:t>19</w:t>
            </w:r>
            <w:r>
              <w:t>.</w:t>
            </w:r>
          </w:p>
          <w:p w:rsidR="00922DAF" w:rsidRDefault="00FB45AB">
            <w:pPr>
              <w:pStyle w:val="TableParagraph"/>
              <w:numPr>
                <w:ilvl w:val="0"/>
                <w:numId w:val="2"/>
              </w:numPr>
              <w:tabs>
                <w:tab w:val="left" w:pos="451"/>
              </w:tabs>
              <w:spacing w:before="59" w:line="242" w:lineRule="auto"/>
              <w:ind w:right="264"/>
            </w:pPr>
            <w:r>
              <w:t xml:space="preserve">You must </w:t>
            </w:r>
            <w:r>
              <w:rPr>
                <w:u w:val="single"/>
              </w:rPr>
              <w:t>volunteer for a minimum of 2 hours</w:t>
            </w:r>
            <w:r>
              <w:t xml:space="preserve"> on set-up day or the days the show is open to the public.</w:t>
            </w:r>
          </w:p>
          <w:p w:rsidR="00922DAF" w:rsidRDefault="00FB45AB">
            <w:pPr>
              <w:pStyle w:val="TableParagraph"/>
              <w:spacing w:before="55"/>
            </w:pPr>
            <w:r>
              <w:t>As a member who submits a quilt for the show and agrees to volunteer, you are entitled to:</w:t>
            </w:r>
          </w:p>
          <w:p w:rsidR="00922DAF" w:rsidRDefault="00FB45AB">
            <w:pPr>
              <w:pStyle w:val="TableParagraph"/>
              <w:numPr>
                <w:ilvl w:val="0"/>
                <w:numId w:val="2"/>
              </w:numPr>
              <w:tabs>
                <w:tab w:val="left" w:pos="451"/>
              </w:tabs>
              <w:spacing w:before="61"/>
              <w:ind w:right="134"/>
            </w:pPr>
            <w:r>
              <w:t>Submit any number of items to hang/display at the show. The Show Committee may limit the number of accepted submissions by any one</w:t>
            </w:r>
            <w:r>
              <w:rPr>
                <w:spacing w:val="-10"/>
              </w:rPr>
              <w:t xml:space="preserve"> </w:t>
            </w:r>
            <w:r>
              <w:t>member.</w:t>
            </w:r>
          </w:p>
          <w:p w:rsidR="00922DAF" w:rsidRDefault="00FB45AB">
            <w:pPr>
              <w:pStyle w:val="TableParagraph"/>
              <w:numPr>
                <w:ilvl w:val="0"/>
                <w:numId w:val="2"/>
              </w:numPr>
              <w:tabs>
                <w:tab w:val="left" w:pos="451"/>
              </w:tabs>
              <w:spacing w:before="58"/>
            </w:pPr>
            <w:r>
              <w:rPr>
                <w:u w:val="single"/>
              </w:rPr>
              <w:t>One free admission</w:t>
            </w:r>
            <w:r>
              <w:t xml:space="preserve"> to the show for personal use</w:t>
            </w:r>
            <w:r>
              <w:rPr>
                <w:spacing w:val="-10"/>
              </w:rPr>
              <w:t xml:space="preserve"> </w:t>
            </w:r>
            <w:r>
              <w:t>only.</w:t>
            </w:r>
          </w:p>
        </w:tc>
      </w:tr>
      <w:tr w:rsidR="00922DAF">
        <w:trPr>
          <w:trHeight w:val="1273"/>
        </w:trPr>
        <w:tc>
          <w:tcPr>
            <w:tcW w:w="1599" w:type="dxa"/>
          </w:tcPr>
          <w:p w:rsidR="00922DAF" w:rsidRDefault="00FB45AB">
            <w:pPr>
              <w:pStyle w:val="TableParagraph"/>
              <w:spacing w:before="0"/>
              <w:ind w:right="177"/>
              <w:rPr>
                <w:b/>
              </w:rPr>
            </w:pPr>
            <w:r>
              <w:rPr>
                <w:b/>
              </w:rPr>
              <w:t>Insurance and Liability</w:t>
            </w:r>
          </w:p>
        </w:tc>
        <w:tc>
          <w:tcPr>
            <w:tcW w:w="8935" w:type="dxa"/>
          </w:tcPr>
          <w:p w:rsidR="00922DAF" w:rsidRDefault="00FB45AB">
            <w:pPr>
              <w:pStyle w:val="TableParagraph"/>
              <w:spacing w:line="242" w:lineRule="auto"/>
              <w:ind w:right="758"/>
            </w:pPr>
            <w:r>
              <w:t>It is the responsibility of the member to ensure delivery and pickup of their quilts(s) at the designated place and times.</w:t>
            </w:r>
          </w:p>
          <w:p w:rsidR="00922DAF" w:rsidRDefault="00FB45AB">
            <w:pPr>
              <w:pStyle w:val="TableParagraph"/>
            </w:pPr>
            <w:r>
              <w:t>Members are responsible to have their own insurance coverage for submissions.</w:t>
            </w:r>
          </w:p>
        </w:tc>
      </w:tr>
      <w:tr w:rsidR="00922DAF">
        <w:trPr>
          <w:trHeight w:val="2469"/>
        </w:trPr>
        <w:tc>
          <w:tcPr>
            <w:tcW w:w="1599" w:type="dxa"/>
          </w:tcPr>
          <w:p w:rsidR="00922DAF" w:rsidRDefault="00FB45AB">
            <w:pPr>
              <w:pStyle w:val="TableParagraph"/>
              <w:spacing w:before="0"/>
              <w:ind w:right="80"/>
              <w:rPr>
                <w:b/>
              </w:rPr>
            </w:pPr>
            <w:r>
              <w:rPr>
                <w:b/>
              </w:rPr>
              <w:t>Committee, Guild and Community Centre responsibilities and limitations</w:t>
            </w:r>
          </w:p>
        </w:tc>
        <w:tc>
          <w:tcPr>
            <w:tcW w:w="8935" w:type="dxa"/>
          </w:tcPr>
          <w:p w:rsidR="00922DAF" w:rsidRDefault="00FB45AB">
            <w:pPr>
              <w:pStyle w:val="TableParagraph"/>
              <w:spacing w:before="59"/>
            </w:pPr>
            <w:r>
              <w:t>The Show Committee is responsible for placement of the quilts in the show.</w:t>
            </w:r>
          </w:p>
          <w:p w:rsidR="00922DAF" w:rsidRDefault="00FB45AB">
            <w:pPr>
              <w:pStyle w:val="TableParagraph"/>
              <w:spacing w:before="60"/>
              <w:ind w:right="105"/>
            </w:pPr>
            <w:r>
              <w:t xml:space="preserve">The Show Committee </w:t>
            </w:r>
            <w:r>
              <w:rPr>
                <w:u w:val="single"/>
              </w:rPr>
              <w:t>may limit items</w:t>
            </w:r>
            <w:r>
              <w:t xml:space="preserve"> displayed at the show at their discretion and </w:t>
            </w:r>
            <w:r>
              <w:rPr>
                <w:u w:val="single"/>
              </w:rPr>
              <w:t xml:space="preserve">may refuse </w:t>
            </w:r>
            <w:r>
              <w:t xml:space="preserve">an entry upon inspection at drop off if it is soiled or smells of smoke, pet or other </w:t>
            </w:r>
            <w:proofErr w:type="spellStart"/>
            <w:r>
              <w:t>odours</w:t>
            </w:r>
            <w:proofErr w:type="spellEnd"/>
            <w:r>
              <w:t>.</w:t>
            </w:r>
          </w:p>
          <w:p w:rsidR="00922DAF" w:rsidRDefault="00922DAF">
            <w:pPr>
              <w:pStyle w:val="TableParagraph"/>
              <w:spacing w:before="0"/>
              <w:ind w:left="0"/>
              <w:rPr>
                <w:rFonts w:ascii="Times New Roman"/>
              </w:rPr>
            </w:pPr>
          </w:p>
          <w:p w:rsidR="00922DAF" w:rsidRDefault="00FB45AB">
            <w:pPr>
              <w:pStyle w:val="TableParagraph"/>
              <w:spacing w:before="134" w:line="242" w:lineRule="auto"/>
              <w:ind w:right="126"/>
            </w:pPr>
            <w:r>
              <w:t xml:space="preserve">The Mississauga Quilters Guild, Show Committee and </w:t>
            </w:r>
            <w:proofErr w:type="spellStart"/>
            <w:r>
              <w:t>Burnhamthorpe</w:t>
            </w:r>
            <w:proofErr w:type="spellEnd"/>
            <w:r>
              <w:t xml:space="preserve"> Community Centre attempt to take the utmost care of all submissions but will </w:t>
            </w:r>
            <w:r>
              <w:rPr>
                <w:u w:val="single"/>
              </w:rPr>
              <w:t>not be held responsible</w:t>
            </w:r>
            <w:r>
              <w:t xml:space="preserve"> in the unlikely event that a quilt is damaged or lost. The Community Centre is locked during overnight hours.</w:t>
            </w:r>
          </w:p>
        </w:tc>
      </w:tr>
      <w:tr w:rsidR="00922DAF">
        <w:trPr>
          <w:trHeight w:val="5013"/>
        </w:trPr>
        <w:tc>
          <w:tcPr>
            <w:tcW w:w="1599" w:type="dxa"/>
          </w:tcPr>
          <w:p w:rsidR="00922DAF" w:rsidRDefault="00FB45AB">
            <w:pPr>
              <w:pStyle w:val="TableParagraph"/>
              <w:spacing w:before="0"/>
              <w:ind w:right="176"/>
              <w:rPr>
                <w:b/>
              </w:rPr>
            </w:pPr>
            <w:r>
              <w:rPr>
                <w:b/>
              </w:rPr>
              <w:t>Quilt Requirements</w:t>
            </w:r>
          </w:p>
        </w:tc>
        <w:tc>
          <w:tcPr>
            <w:tcW w:w="8935" w:type="dxa"/>
          </w:tcPr>
          <w:p w:rsidR="00922DAF" w:rsidRDefault="00FB45AB">
            <w:pPr>
              <w:pStyle w:val="TableParagraph"/>
              <w:spacing w:before="59" w:line="292" w:lineRule="auto"/>
              <w:ind w:right="3042"/>
            </w:pPr>
            <w:r>
              <w:t xml:space="preserve">Quilts are to be either partially or entirely the work of members. Each quilt entry </w:t>
            </w:r>
            <w:r>
              <w:rPr>
                <w:b/>
                <w:u w:val="single"/>
              </w:rPr>
              <w:t>must give credit</w:t>
            </w:r>
            <w:r>
              <w:rPr>
                <w:b/>
              </w:rPr>
              <w:t xml:space="preserve"> </w:t>
            </w:r>
            <w:r>
              <w:t>to:</w:t>
            </w:r>
          </w:p>
          <w:p w:rsidR="00922DAF" w:rsidRDefault="00FB45AB">
            <w:pPr>
              <w:pStyle w:val="TableParagraph"/>
              <w:numPr>
                <w:ilvl w:val="0"/>
                <w:numId w:val="1"/>
              </w:numPr>
              <w:tabs>
                <w:tab w:val="left" w:pos="827"/>
                <w:tab w:val="left" w:pos="828"/>
              </w:tabs>
              <w:spacing w:before="0"/>
              <w:ind w:hanging="361"/>
            </w:pPr>
            <w:r>
              <w:t>the book or pattern author, the teacher or source of</w:t>
            </w:r>
            <w:r>
              <w:rPr>
                <w:spacing w:val="-17"/>
              </w:rPr>
              <w:t xml:space="preserve"> </w:t>
            </w:r>
            <w:r>
              <w:t>inspiration</w:t>
            </w:r>
          </w:p>
          <w:p w:rsidR="00922DAF" w:rsidRDefault="00FB45AB">
            <w:pPr>
              <w:pStyle w:val="TableParagraph"/>
              <w:numPr>
                <w:ilvl w:val="0"/>
                <w:numId w:val="1"/>
              </w:numPr>
              <w:tabs>
                <w:tab w:val="left" w:pos="827"/>
                <w:tab w:val="left" w:pos="828"/>
              </w:tabs>
              <w:spacing w:before="3" w:line="237" w:lineRule="auto"/>
              <w:ind w:right="179"/>
            </w:pPr>
            <w:r>
              <w:t>all individuals who contributed to the making of the quilt including those who have been paid for quilting (machine or</w:t>
            </w:r>
            <w:r>
              <w:rPr>
                <w:spacing w:val="-5"/>
              </w:rPr>
              <w:t xml:space="preserve"> </w:t>
            </w:r>
            <w:r>
              <w:t>hand).</w:t>
            </w:r>
          </w:p>
          <w:p w:rsidR="00922DAF" w:rsidRDefault="00FB45AB">
            <w:pPr>
              <w:pStyle w:val="TableParagraph"/>
              <w:numPr>
                <w:ilvl w:val="0"/>
                <w:numId w:val="1"/>
              </w:numPr>
              <w:tabs>
                <w:tab w:val="left" w:pos="827"/>
                <w:tab w:val="left" w:pos="828"/>
              </w:tabs>
              <w:spacing w:before="4"/>
              <w:ind w:hanging="361"/>
            </w:pPr>
            <w:r>
              <w:t>Entries with missing or incomplete information about credits may not be</w:t>
            </w:r>
            <w:r>
              <w:rPr>
                <w:spacing w:val="-17"/>
              </w:rPr>
              <w:t xml:space="preserve"> </w:t>
            </w:r>
            <w:r>
              <w:t>accepted.</w:t>
            </w:r>
          </w:p>
          <w:p w:rsidR="00922DAF" w:rsidRDefault="00922DAF">
            <w:pPr>
              <w:pStyle w:val="TableParagraph"/>
              <w:spacing w:before="7"/>
              <w:ind w:left="0"/>
              <w:rPr>
                <w:rFonts w:ascii="Times New Roman"/>
                <w:sz w:val="33"/>
              </w:rPr>
            </w:pPr>
          </w:p>
          <w:p w:rsidR="00922DAF" w:rsidRDefault="00FB45AB">
            <w:pPr>
              <w:pStyle w:val="TableParagraph"/>
              <w:spacing w:before="1" w:line="242" w:lineRule="auto"/>
              <w:ind w:right="605"/>
            </w:pPr>
            <w:r>
              <w:t xml:space="preserve">Quilt(s) or wearable art should </w:t>
            </w:r>
            <w:r>
              <w:rPr>
                <w:u w:val="single"/>
              </w:rPr>
              <w:t>not have been displayed previously at a Mississauga Quilters</w:t>
            </w:r>
            <w:r>
              <w:t xml:space="preserve"> </w:t>
            </w:r>
            <w:r>
              <w:rPr>
                <w:u w:val="single"/>
              </w:rPr>
              <w:t>Guild Show</w:t>
            </w:r>
            <w:r>
              <w:t>. They may have been displayed at other shows.</w:t>
            </w:r>
          </w:p>
          <w:p w:rsidR="00922DAF" w:rsidRDefault="00FB45AB">
            <w:pPr>
              <w:pStyle w:val="TableParagraph"/>
              <w:spacing w:before="55"/>
            </w:pPr>
            <w:r>
              <w:t xml:space="preserve">All quilts must have a </w:t>
            </w:r>
            <w:r>
              <w:rPr>
                <w:u w:val="single"/>
              </w:rPr>
              <w:t>securely sewn fabric label</w:t>
            </w:r>
            <w:r>
              <w:t xml:space="preserve"> with the name of the item and the member.</w:t>
            </w:r>
          </w:p>
          <w:p w:rsidR="00922DAF" w:rsidRDefault="00FB45AB">
            <w:pPr>
              <w:pStyle w:val="TableParagraph"/>
              <w:spacing w:before="60" w:line="242" w:lineRule="auto"/>
              <w:ind w:right="144"/>
            </w:pPr>
            <w:r>
              <w:t>All quilts must have a</w:t>
            </w:r>
            <w:r>
              <w:rPr>
                <w:u w:val="single"/>
              </w:rPr>
              <w:t xml:space="preserve"> 4” sleeve</w:t>
            </w:r>
            <w:r>
              <w:t xml:space="preserve"> (tube) to hang the quilt, except miniatures, the Northcott Challenge quilts, and wearable art. These may be hung using appropriate pins or hangers.</w:t>
            </w:r>
          </w:p>
          <w:p w:rsidR="00922DAF" w:rsidRDefault="00FB45AB">
            <w:pPr>
              <w:pStyle w:val="TableParagraph"/>
              <w:spacing w:before="55"/>
            </w:pPr>
            <w:r>
              <w:t>Wearable art must be securely pinned to a hanger upon delivery to the show.</w:t>
            </w:r>
          </w:p>
          <w:p w:rsidR="00922DAF" w:rsidRDefault="00FB45AB">
            <w:pPr>
              <w:pStyle w:val="TableParagraph"/>
              <w:spacing w:before="60"/>
              <w:rPr>
                <w:b/>
              </w:rPr>
            </w:pPr>
            <w:r>
              <w:rPr>
                <w:b/>
              </w:rPr>
              <w:t xml:space="preserve">Quilts must be </w:t>
            </w:r>
            <w:r>
              <w:rPr>
                <w:b/>
                <w:u w:val="single"/>
              </w:rPr>
              <w:t>totally completed</w:t>
            </w:r>
            <w:r>
              <w:rPr>
                <w:b/>
              </w:rPr>
              <w:t xml:space="preserve"> by the entry form submission deadline.</w:t>
            </w:r>
          </w:p>
        </w:tc>
      </w:tr>
    </w:tbl>
    <w:p w:rsidR="00922DAF" w:rsidRDefault="00922DAF">
      <w:pPr>
        <w:sectPr w:rsidR="00922DAF">
          <w:headerReference w:type="default" r:id="rId7"/>
          <w:type w:val="continuous"/>
          <w:pgSz w:w="12240" w:h="15840"/>
          <w:pgMar w:top="1560" w:right="780" w:bottom="280" w:left="700" w:header="726" w:footer="720" w:gutter="0"/>
          <w:cols w:space="720"/>
        </w:sectPr>
      </w:pPr>
    </w:p>
    <w:p w:rsidR="00922DAF" w:rsidRDefault="00922DAF">
      <w:pPr>
        <w:pStyle w:val="BodyText"/>
        <w:rPr>
          <w:rFonts w:ascii="Times New Roman"/>
          <w:i w:val="0"/>
          <w:sz w:val="2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99"/>
        <w:gridCol w:w="8935"/>
      </w:tblGrid>
      <w:tr w:rsidR="00922DAF">
        <w:trPr>
          <w:trHeight w:val="2529"/>
        </w:trPr>
        <w:tc>
          <w:tcPr>
            <w:tcW w:w="1599" w:type="dxa"/>
          </w:tcPr>
          <w:p w:rsidR="00922DAF" w:rsidRDefault="00FB45AB">
            <w:pPr>
              <w:pStyle w:val="TableParagraph"/>
              <w:spacing w:before="0" w:line="265" w:lineRule="exact"/>
              <w:rPr>
                <w:b/>
              </w:rPr>
            </w:pPr>
            <w:r>
              <w:rPr>
                <w:b/>
              </w:rPr>
              <w:t>Entry Form</w:t>
            </w:r>
          </w:p>
        </w:tc>
        <w:tc>
          <w:tcPr>
            <w:tcW w:w="8935" w:type="dxa"/>
          </w:tcPr>
          <w:p w:rsidR="00922DAF" w:rsidRDefault="00FB45AB">
            <w:pPr>
              <w:pStyle w:val="TableParagraph"/>
              <w:spacing w:before="59"/>
            </w:pPr>
            <w:r>
              <w:rPr>
                <w:b/>
              </w:rPr>
              <w:t xml:space="preserve">Deadline: February </w:t>
            </w:r>
            <w:r w:rsidR="00561F76">
              <w:rPr>
                <w:b/>
              </w:rPr>
              <w:t>6</w:t>
            </w:r>
            <w:r>
              <w:rPr>
                <w:b/>
              </w:rPr>
              <w:t>, 20</w:t>
            </w:r>
            <w:r w:rsidR="00561F76">
              <w:rPr>
                <w:b/>
              </w:rPr>
              <w:t>20</w:t>
            </w:r>
            <w:r>
              <w:rPr>
                <w:b/>
              </w:rPr>
              <w:t xml:space="preserve">. </w:t>
            </w:r>
            <w:r>
              <w:t>No late entries will be accepted.</w:t>
            </w:r>
          </w:p>
          <w:p w:rsidR="00922DAF" w:rsidRDefault="00FB45AB">
            <w:pPr>
              <w:pStyle w:val="TableParagraph"/>
              <w:spacing w:before="58" w:line="242" w:lineRule="auto"/>
              <w:ind w:right="732"/>
            </w:pPr>
            <w:r>
              <w:t>Submit one entry form for each item you wish to display. Hard copy will be received at the February General Meeting. If unable to attend, entries will be accepted by email.</w:t>
            </w:r>
          </w:p>
          <w:p w:rsidR="00922DAF" w:rsidRDefault="00FB45AB">
            <w:pPr>
              <w:pStyle w:val="TableParagraph"/>
              <w:spacing w:before="55"/>
            </w:pPr>
            <w:r>
              <w:t>Answer all questions on the entry form including the declaration.</w:t>
            </w:r>
          </w:p>
          <w:p w:rsidR="00922DAF" w:rsidRDefault="00FB45AB">
            <w:pPr>
              <w:pStyle w:val="TableParagraph"/>
              <w:spacing w:before="60"/>
            </w:pPr>
            <w:r>
              <w:t>If submitting multiple items, indicate priority for each item as it may be necessary to limit entries.</w:t>
            </w:r>
          </w:p>
          <w:p w:rsidR="00922DAF" w:rsidRDefault="00FB45AB">
            <w:pPr>
              <w:pStyle w:val="TableParagraph"/>
              <w:spacing w:before="60" w:line="242" w:lineRule="auto"/>
              <w:ind w:right="265"/>
            </w:pPr>
            <w:r>
              <w:t>A printed photo must accompany each entry form. Photos are used only for designing the show layout, and will not be returned.</w:t>
            </w:r>
            <w:r w:rsidR="003644F5">
              <w:t xml:space="preserve"> Please provide your entry as a printed, hard copy only.</w:t>
            </w:r>
          </w:p>
        </w:tc>
      </w:tr>
      <w:tr w:rsidR="00922DAF">
        <w:trPr>
          <w:trHeight w:val="1334"/>
        </w:trPr>
        <w:tc>
          <w:tcPr>
            <w:tcW w:w="1599" w:type="dxa"/>
          </w:tcPr>
          <w:p w:rsidR="00922DAF" w:rsidRDefault="00FB45AB">
            <w:pPr>
              <w:pStyle w:val="TableParagraph"/>
              <w:ind w:right="469"/>
              <w:rPr>
                <w:b/>
              </w:rPr>
            </w:pPr>
            <w:r>
              <w:rPr>
                <w:b/>
              </w:rPr>
              <w:t>Delivery of Quilts</w:t>
            </w:r>
          </w:p>
        </w:tc>
        <w:tc>
          <w:tcPr>
            <w:tcW w:w="8935" w:type="dxa"/>
          </w:tcPr>
          <w:p w:rsidR="00922DAF" w:rsidRDefault="00FB45AB">
            <w:pPr>
              <w:pStyle w:val="TableParagraph"/>
              <w:tabs>
                <w:tab w:val="left" w:pos="3251"/>
              </w:tabs>
              <w:spacing w:before="59" w:line="292" w:lineRule="auto"/>
              <w:ind w:right="2546"/>
              <w:rPr>
                <w:b/>
              </w:rPr>
            </w:pPr>
            <w:r>
              <w:rPr>
                <w:b/>
              </w:rPr>
              <w:t xml:space="preserve">Date: Thursday </w:t>
            </w:r>
            <w:r w:rsidR="00561F76">
              <w:rPr>
                <w:b/>
              </w:rPr>
              <w:t>May 7, 2020</w:t>
            </w:r>
            <w:r>
              <w:rPr>
                <w:b/>
              </w:rPr>
              <w:tab/>
              <w:t xml:space="preserve">Time: 11:00 a.m. to 12 noon </w:t>
            </w:r>
            <w:proofErr w:type="spellStart"/>
            <w:r>
              <w:t>Burnhamthorpe</w:t>
            </w:r>
            <w:proofErr w:type="spellEnd"/>
            <w:r>
              <w:t xml:space="preserve"> Community Centre, 1500 </w:t>
            </w:r>
            <w:proofErr w:type="spellStart"/>
            <w:r>
              <w:t>Gulleden</w:t>
            </w:r>
            <w:proofErr w:type="spellEnd"/>
            <w:r>
              <w:t xml:space="preserve"> Drive, Mississauga You will receive a receipt. </w:t>
            </w:r>
            <w:r>
              <w:rPr>
                <w:b/>
              </w:rPr>
              <w:t>DO NOT LOSE THIS</w:t>
            </w:r>
            <w:r>
              <w:rPr>
                <w:b/>
                <w:spacing w:val="-12"/>
              </w:rPr>
              <w:t xml:space="preserve"> </w:t>
            </w:r>
            <w:r>
              <w:rPr>
                <w:b/>
              </w:rPr>
              <w:t>RECEIPT!</w:t>
            </w:r>
          </w:p>
        </w:tc>
      </w:tr>
      <w:tr w:rsidR="00922DAF">
        <w:trPr>
          <w:trHeight w:val="1662"/>
        </w:trPr>
        <w:tc>
          <w:tcPr>
            <w:tcW w:w="1599" w:type="dxa"/>
          </w:tcPr>
          <w:p w:rsidR="00922DAF" w:rsidRDefault="00FB45AB">
            <w:pPr>
              <w:pStyle w:val="TableParagraph"/>
              <w:rPr>
                <w:b/>
              </w:rPr>
            </w:pPr>
            <w:r>
              <w:rPr>
                <w:b/>
              </w:rPr>
              <w:t>Pick-up</w:t>
            </w:r>
          </w:p>
        </w:tc>
        <w:tc>
          <w:tcPr>
            <w:tcW w:w="8935" w:type="dxa"/>
          </w:tcPr>
          <w:p w:rsidR="00922DAF" w:rsidRDefault="00FB45AB">
            <w:pPr>
              <w:pStyle w:val="TableParagraph"/>
              <w:tabs>
                <w:tab w:val="left" w:pos="3376"/>
              </w:tabs>
              <w:spacing w:before="59"/>
              <w:rPr>
                <w:b/>
              </w:rPr>
            </w:pPr>
            <w:r>
              <w:rPr>
                <w:b/>
              </w:rPr>
              <w:t xml:space="preserve">Date: Saturday </w:t>
            </w:r>
            <w:r w:rsidR="00561F76">
              <w:rPr>
                <w:b/>
              </w:rPr>
              <w:t>May 9, 2020</w:t>
            </w:r>
            <w:r>
              <w:rPr>
                <w:b/>
              </w:rPr>
              <w:tab/>
              <w:t>Time: 5:30 p.m. to 6:30 p.m.</w:t>
            </w:r>
          </w:p>
          <w:p w:rsidR="00922DAF" w:rsidRDefault="00FB45AB">
            <w:pPr>
              <w:pStyle w:val="TableParagraph"/>
              <w:spacing w:before="58"/>
            </w:pPr>
            <w:proofErr w:type="spellStart"/>
            <w:r>
              <w:t>Burnhamthorpe</w:t>
            </w:r>
            <w:proofErr w:type="spellEnd"/>
            <w:r>
              <w:t xml:space="preserve"> Community Centre, 1500 </w:t>
            </w:r>
            <w:proofErr w:type="spellStart"/>
            <w:r>
              <w:t>Gulleden</w:t>
            </w:r>
            <w:proofErr w:type="spellEnd"/>
            <w:r>
              <w:t xml:space="preserve"> Drive, Mississauga</w:t>
            </w:r>
          </w:p>
          <w:p w:rsidR="00922DAF" w:rsidRDefault="00FB45AB" w:rsidP="003644F5">
            <w:pPr>
              <w:pStyle w:val="TableParagraph"/>
              <w:spacing w:before="60" w:line="292" w:lineRule="auto"/>
              <w:ind w:right="742"/>
            </w:pPr>
            <w:r>
              <w:t xml:space="preserve">Your receipt is required to pick up quilts. </w:t>
            </w:r>
            <w:r>
              <w:rPr>
                <w:b/>
                <w:u w:val="single"/>
              </w:rPr>
              <w:t>Quilts will not be released without</w:t>
            </w:r>
            <w:r w:rsidR="003644F5">
              <w:rPr>
                <w:b/>
                <w:u w:val="single"/>
              </w:rPr>
              <w:t xml:space="preserve"> this</w:t>
            </w:r>
            <w:r>
              <w:rPr>
                <w:b/>
                <w:u w:val="single"/>
              </w:rPr>
              <w:t xml:space="preserve"> receipt</w:t>
            </w:r>
            <w:r>
              <w:t>. Quilts will not be released before that time.</w:t>
            </w:r>
          </w:p>
        </w:tc>
      </w:tr>
      <w:tr w:rsidR="00922DAF">
        <w:trPr>
          <w:trHeight w:val="2140"/>
        </w:trPr>
        <w:tc>
          <w:tcPr>
            <w:tcW w:w="1599" w:type="dxa"/>
          </w:tcPr>
          <w:p w:rsidR="00922DAF" w:rsidRDefault="00FB45AB">
            <w:pPr>
              <w:pStyle w:val="TableParagraph"/>
              <w:rPr>
                <w:b/>
              </w:rPr>
            </w:pPr>
            <w:r>
              <w:rPr>
                <w:b/>
              </w:rPr>
              <w:t>Awards</w:t>
            </w:r>
          </w:p>
        </w:tc>
        <w:tc>
          <w:tcPr>
            <w:tcW w:w="8935" w:type="dxa"/>
          </w:tcPr>
          <w:p w:rsidR="00922DAF" w:rsidRDefault="00FB45AB">
            <w:pPr>
              <w:pStyle w:val="TableParagraph"/>
              <w:spacing w:line="242" w:lineRule="auto"/>
              <w:ind w:right="156"/>
            </w:pPr>
            <w:r>
              <w:t xml:space="preserve">Visitors and Members will receive one ballot to vote on their 3 </w:t>
            </w:r>
            <w:proofErr w:type="spellStart"/>
            <w:r>
              <w:t>favourite</w:t>
            </w:r>
            <w:proofErr w:type="spellEnd"/>
            <w:r>
              <w:t xml:space="preserve"> quilts at the show. Voting will be tabulated following the show by the Show </w:t>
            </w:r>
            <w:proofErr w:type="spellStart"/>
            <w:r>
              <w:t>Convenor</w:t>
            </w:r>
            <w:proofErr w:type="spellEnd"/>
            <w:r>
              <w:t xml:space="preserve"> and at least 2 other members of the Show Committee. The 10 quilts receiving the most votes will receive recognition ribbons.</w:t>
            </w:r>
          </w:p>
          <w:p w:rsidR="00922DAF" w:rsidRDefault="00FB45AB">
            <w:pPr>
              <w:pStyle w:val="TableParagraph"/>
              <w:spacing w:before="54" w:line="242" w:lineRule="auto"/>
              <w:ind w:right="496"/>
            </w:pPr>
            <w:r>
              <w:t>The Northcott Challenge is judged prior to the show and participants have information about judging and awards.</w:t>
            </w:r>
          </w:p>
          <w:p w:rsidR="00922DAF" w:rsidRDefault="00FB45AB">
            <w:pPr>
              <w:pStyle w:val="TableParagraph"/>
              <w:spacing w:before="55"/>
            </w:pPr>
            <w:r>
              <w:t>The President’s Choice quilt is selected by the President and receives the CQA ribbon.</w:t>
            </w:r>
          </w:p>
        </w:tc>
      </w:tr>
      <w:tr w:rsidR="00922DAF">
        <w:trPr>
          <w:trHeight w:val="1482"/>
        </w:trPr>
        <w:tc>
          <w:tcPr>
            <w:tcW w:w="1599" w:type="dxa"/>
          </w:tcPr>
          <w:p w:rsidR="00922DAF" w:rsidRDefault="00FB45AB">
            <w:pPr>
              <w:pStyle w:val="TableParagraph"/>
              <w:rPr>
                <w:b/>
              </w:rPr>
            </w:pPr>
            <w:r>
              <w:rPr>
                <w:b/>
              </w:rPr>
              <w:t>Quilts for sale</w:t>
            </w:r>
          </w:p>
        </w:tc>
        <w:tc>
          <w:tcPr>
            <w:tcW w:w="8935" w:type="dxa"/>
          </w:tcPr>
          <w:p w:rsidR="00922DAF" w:rsidRDefault="00FB45AB" w:rsidP="003644F5">
            <w:pPr>
              <w:pStyle w:val="TableParagraph"/>
              <w:ind w:right="489"/>
            </w:pPr>
            <w:r>
              <w:t xml:space="preserve">Members must indicate on the entry form if the quilt is for sale. The Guild charges a 15% commission on the selling price of quilts sold. Payment must be made through the </w:t>
            </w:r>
            <w:r w:rsidR="003644F5">
              <w:t>Guild</w:t>
            </w:r>
            <w:r>
              <w:t xml:space="preserve"> Boutique. The quilt must remain hanging for the entire show. It is the responsibility of the member to ensure delivery of the quilt to the buyer.</w:t>
            </w:r>
          </w:p>
        </w:tc>
      </w:tr>
      <w:tr w:rsidR="00922DAF">
        <w:trPr>
          <w:trHeight w:val="1483"/>
        </w:trPr>
        <w:tc>
          <w:tcPr>
            <w:tcW w:w="1599" w:type="dxa"/>
          </w:tcPr>
          <w:p w:rsidR="00922DAF" w:rsidRDefault="00FB45AB">
            <w:pPr>
              <w:pStyle w:val="TableParagraph"/>
              <w:rPr>
                <w:b/>
              </w:rPr>
            </w:pPr>
            <w:r>
              <w:rPr>
                <w:b/>
              </w:rPr>
              <w:t>Boutique Sales</w:t>
            </w:r>
          </w:p>
        </w:tc>
        <w:tc>
          <w:tcPr>
            <w:tcW w:w="8935" w:type="dxa"/>
          </w:tcPr>
          <w:p w:rsidR="00922DAF" w:rsidRDefault="00FB45AB" w:rsidP="003644F5">
            <w:pPr>
              <w:pStyle w:val="TableParagraph"/>
              <w:ind w:right="253"/>
            </w:pPr>
            <w:r>
              <w:t xml:space="preserve">Members are entitled to put items in the </w:t>
            </w:r>
            <w:r w:rsidR="003644F5">
              <w:t>Guild</w:t>
            </w:r>
            <w:r>
              <w:t xml:space="preserve"> Boutique for sale and to sell quilts that are in the show</w:t>
            </w:r>
            <w:bookmarkStart w:id="0" w:name="_GoBack"/>
            <w:bookmarkEnd w:id="0"/>
            <w:r>
              <w:t>. You must complete the required form, pay a 15% commission and volunteer for 2 hours at the boutique. This time</w:t>
            </w:r>
            <w:r w:rsidR="003644F5">
              <w:t xml:space="preserve"> is</w:t>
            </w:r>
            <w:r>
              <w:t xml:space="preserve"> in addition </w:t>
            </w:r>
            <w:r w:rsidR="003644F5">
              <w:t xml:space="preserve">to </w:t>
            </w:r>
            <w:r>
              <w:t>volunteering as part of the requirement to participate in the show.</w:t>
            </w:r>
          </w:p>
        </w:tc>
      </w:tr>
      <w:tr w:rsidR="00922DAF">
        <w:trPr>
          <w:trHeight w:val="1931"/>
        </w:trPr>
        <w:tc>
          <w:tcPr>
            <w:tcW w:w="1599" w:type="dxa"/>
          </w:tcPr>
          <w:p w:rsidR="00922DAF" w:rsidRDefault="00FB45AB">
            <w:pPr>
              <w:pStyle w:val="TableParagraph"/>
              <w:rPr>
                <w:b/>
              </w:rPr>
            </w:pPr>
            <w:r>
              <w:rPr>
                <w:b/>
              </w:rPr>
              <w:t>Questions</w:t>
            </w:r>
          </w:p>
        </w:tc>
        <w:tc>
          <w:tcPr>
            <w:tcW w:w="8935" w:type="dxa"/>
          </w:tcPr>
          <w:p w:rsidR="00922DAF" w:rsidRDefault="00FB45AB">
            <w:pPr>
              <w:pStyle w:val="TableParagraph"/>
              <w:spacing w:line="242" w:lineRule="auto"/>
              <w:ind w:right="197"/>
            </w:pPr>
            <w:r>
              <w:t>Check the members’ only Quilt Show page on the website (</w:t>
            </w:r>
            <w:hyperlink r:id="rId8">
              <w:r>
                <w:rPr>
                  <w:color w:val="0000FF"/>
                  <w:u w:val="single" w:color="0000FF"/>
                </w:rPr>
                <w:t>www.mississaugaquiltersguild.ca</w:t>
              </w:r>
            </w:hyperlink>
            <w:r>
              <w:t>) for frequently asked questions or contact:</w:t>
            </w:r>
          </w:p>
          <w:p w:rsidR="003644F5" w:rsidRDefault="00FB45AB" w:rsidP="003644F5">
            <w:pPr>
              <w:pStyle w:val="TableParagraph"/>
              <w:spacing w:line="292" w:lineRule="auto"/>
              <w:ind w:right="1462"/>
            </w:pPr>
            <w:r>
              <w:t xml:space="preserve">General Questions: </w:t>
            </w:r>
            <w:r w:rsidR="00561F76">
              <w:t xml:space="preserve">Darlene </w:t>
            </w:r>
            <w:proofErr w:type="spellStart"/>
            <w:r w:rsidR="00561F76">
              <w:t>Jenah</w:t>
            </w:r>
            <w:proofErr w:type="spellEnd"/>
            <w:r w:rsidR="003644F5">
              <w:t xml:space="preserve">, Show </w:t>
            </w:r>
            <w:proofErr w:type="spellStart"/>
            <w:r w:rsidR="003644F5">
              <w:t>Convenor</w:t>
            </w:r>
            <w:proofErr w:type="spellEnd"/>
            <w:r w:rsidR="003644F5">
              <w:t xml:space="preserve">   </w:t>
            </w:r>
            <w:hyperlink r:id="rId9" w:history="1">
              <w:r w:rsidR="003644F5" w:rsidRPr="002C636D">
                <w:rPr>
                  <w:rStyle w:val="Hyperlink"/>
                </w:rPr>
                <w:t>dajquilts@gmail.com</w:t>
              </w:r>
            </w:hyperlink>
            <w:r w:rsidR="003644F5">
              <w:t xml:space="preserve"> </w:t>
            </w:r>
          </w:p>
          <w:p w:rsidR="003644F5" w:rsidRDefault="003644F5" w:rsidP="003644F5">
            <w:pPr>
              <w:pStyle w:val="TableParagraph"/>
              <w:spacing w:line="292" w:lineRule="auto"/>
              <w:ind w:right="1462"/>
            </w:pPr>
          </w:p>
          <w:p w:rsidR="00922DAF" w:rsidRDefault="00FB45AB">
            <w:pPr>
              <w:pStyle w:val="TableParagraph"/>
              <w:spacing w:before="2"/>
            </w:pPr>
            <w:r>
              <w:t xml:space="preserve">Entry Form Questions: </w:t>
            </w:r>
            <w:r w:rsidR="00561F76">
              <w:t>Paula Lee-Len</w:t>
            </w:r>
            <w:r w:rsidR="00170B0F">
              <w:t xml:space="preserve">  </w:t>
            </w:r>
            <w:hyperlink r:id="rId10" w:history="1">
              <w:r w:rsidR="00170B0F" w:rsidRPr="00DD15B5">
                <w:rPr>
                  <w:rStyle w:val="Hyperlink"/>
                </w:rPr>
                <w:t xml:space="preserve">p.jhappan_leelen@yahoo.ca </w:t>
              </w:r>
            </w:hyperlink>
          </w:p>
          <w:p w:rsidR="003644F5" w:rsidRDefault="003644F5">
            <w:pPr>
              <w:pStyle w:val="TableParagraph"/>
              <w:spacing w:before="2"/>
            </w:pPr>
            <w:r>
              <w:t xml:space="preserve">                                         Sonia </w:t>
            </w:r>
            <w:proofErr w:type="spellStart"/>
            <w:r>
              <w:t>Casares</w:t>
            </w:r>
            <w:proofErr w:type="spellEnd"/>
            <w:r>
              <w:t xml:space="preserve">  </w:t>
            </w:r>
            <w:hyperlink r:id="rId11" w:history="1">
              <w:r w:rsidRPr="002C636D">
                <w:rPr>
                  <w:rStyle w:val="Hyperlink"/>
                </w:rPr>
                <w:t>Sonia.casares@hotmail.com</w:t>
              </w:r>
            </w:hyperlink>
            <w:r>
              <w:t xml:space="preserve"> </w:t>
            </w:r>
          </w:p>
          <w:p w:rsidR="003644F5" w:rsidRDefault="003644F5">
            <w:pPr>
              <w:pStyle w:val="TableParagraph"/>
              <w:spacing w:before="2"/>
            </w:pPr>
          </w:p>
        </w:tc>
      </w:tr>
    </w:tbl>
    <w:p w:rsidR="00FB45AB" w:rsidRDefault="00FB45AB"/>
    <w:sectPr w:rsidR="00FB45AB" w:rsidSect="00231834">
      <w:pgSz w:w="12240" w:h="15840"/>
      <w:pgMar w:top="1560" w:right="780" w:bottom="280" w:left="700" w:header="72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9FA" w:rsidRDefault="00C439FA">
      <w:r>
        <w:separator/>
      </w:r>
    </w:p>
  </w:endnote>
  <w:endnote w:type="continuationSeparator" w:id="0">
    <w:p w:rsidR="00C439FA" w:rsidRDefault="00C439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9FA" w:rsidRDefault="00C439FA">
      <w:r>
        <w:separator/>
      </w:r>
    </w:p>
  </w:footnote>
  <w:footnote w:type="continuationSeparator" w:id="0">
    <w:p w:rsidR="00C439FA" w:rsidRDefault="00C43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AF" w:rsidRDefault="00AA63AA">
    <w:pPr>
      <w:pStyle w:val="BodyText"/>
      <w:spacing w:before="0" w:line="14" w:lineRule="auto"/>
      <w:rPr>
        <w:i w:val="0"/>
        <w:sz w:val="20"/>
      </w:rPr>
    </w:pPr>
    <w:r w:rsidRPr="00AA63AA">
      <w:rPr>
        <w:noProof/>
      </w:rPr>
      <w:pict>
        <v:shapetype id="_x0000_t202" coordsize="21600,21600" o:spt="202" path="m,l,21600r21600,l21600,xe">
          <v:stroke joinstyle="miter"/>
          <v:path gradientshapeok="t" o:connecttype="rect"/>
        </v:shapetype>
        <v:shape id="Text Box 1" o:spid="_x0000_s4097" type="#_x0000_t202" style="position:absolute;margin-left:250.15pt;margin-top:29.9pt;width:316.4pt;height:51pt;z-index:-251658752;visibility:visible;mso-position-horizontal-relative:page;mso-position-vertical-relative:page" filled="f" stroked="f">
          <v:path arrowok="t"/>
          <v:textbox inset="0,0,0,0">
            <w:txbxContent>
              <w:p w:rsidR="00736269" w:rsidRDefault="00FB45AB">
                <w:pPr>
                  <w:pStyle w:val="BodyText"/>
                  <w:ind w:left="4" w:right="4"/>
                  <w:jc w:val="center"/>
                  <w:rPr>
                    <w:sz w:val="28"/>
                  </w:rPr>
                </w:pPr>
                <w:r w:rsidRPr="00736269">
                  <w:rPr>
                    <w:sz w:val="28"/>
                  </w:rPr>
                  <w:t>20</w:t>
                </w:r>
                <w:r w:rsidR="00736269" w:rsidRPr="00736269">
                  <w:rPr>
                    <w:sz w:val="28"/>
                  </w:rPr>
                  <w:t>20</w:t>
                </w:r>
                <w:r w:rsidRPr="00736269">
                  <w:rPr>
                    <w:sz w:val="28"/>
                  </w:rPr>
                  <w:t xml:space="preserve"> Mississauga Quilters Guild Show: </w:t>
                </w:r>
              </w:p>
              <w:p w:rsidR="00736269" w:rsidRPr="00736269" w:rsidRDefault="00736269">
                <w:pPr>
                  <w:pStyle w:val="BodyText"/>
                  <w:ind w:left="4" w:right="4"/>
                  <w:jc w:val="center"/>
                  <w:rPr>
                    <w:sz w:val="28"/>
                  </w:rPr>
                </w:pPr>
              </w:p>
              <w:p w:rsidR="00922DAF" w:rsidRPr="00736269" w:rsidRDefault="00FB45AB">
                <w:pPr>
                  <w:pStyle w:val="BodyText"/>
                  <w:ind w:left="4" w:right="4"/>
                  <w:jc w:val="center"/>
                  <w:rPr>
                    <w:sz w:val="28"/>
                  </w:rPr>
                </w:pPr>
                <w:r w:rsidRPr="00736269">
                  <w:rPr>
                    <w:sz w:val="28"/>
                  </w:rPr>
                  <w:t>Entry Rules, Information and Other Requirements</w:t>
                </w:r>
              </w:p>
            </w:txbxContent>
          </v:textbox>
          <w10:wrap anchorx="page" anchory="page"/>
        </v:shape>
      </w:pict>
    </w:r>
    <w:r w:rsidR="00736269">
      <w:rPr>
        <w:noProof/>
        <w:lang w:val="en-CA" w:eastAsia="zh-TW" w:bidi="ar-SA"/>
      </w:rPr>
      <w:drawing>
        <wp:inline distT="0" distB="0" distL="0" distR="0">
          <wp:extent cx="2402803" cy="8758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6130.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7632" cy="8994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60B64"/>
    <w:multiLevelType w:val="hybridMultilevel"/>
    <w:tmpl w:val="441A26BC"/>
    <w:lvl w:ilvl="0" w:tplc="86E4569C">
      <w:numFmt w:val="bullet"/>
      <w:lvlText w:val=""/>
      <w:lvlJc w:val="left"/>
      <w:pPr>
        <w:ind w:left="827" w:hanging="360"/>
      </w:pPr>
      <w:rPr>
        <w:rFonts w:ascii="Symbol" w:eastAsia="Symbol" w:hAnsi="Symbol" w:cs="Symbol" w:hint="default"/>
        <w:w w:val="100"/>
        <w:sz w:val="22"/>
        <w:szCs w:val="22"/>
        <w:lang w:val="en-US" w:eastAsia="en-US" w:bidi="en-US"/>
      </w:rPr>
    </w:lvl>
    <w:lvl w:ilvl="1" w:tplc="21F65CC0">
      <w:numFmt w:val="bullet"/>
      <w:lvlText w:val="•"/>
      <w:lvlJc w:val="left"/>
      <w:pPr>
        <w:ind w:left="1630" w:hanging="360"/>
      </w:pPr>
      <w:rPr>
        <w:rFonts w:hint="default"/>
        <w:lang w:val="en-US" w:eastAsia="en-US" w:bidi="en-US"/>
      </w:rPr>
    </w:lvl>
    <w:lvl w:ilvl="2" w:tplc="CC94FAE2">
      <w:numFmt w:val="bullet"/>
      <w:lvlText w:val="•"/>
      <w:lvlJc w:val="left"/>
      <w:pPr>
        <w:ind w:left="2441" w:hanging="360"/>
      </w:pPr>
      <w:rPr>
        <w:rFonts w:hint="default"/>
        <w:lang w:val="en-US" w:eastAsia="en-US" w:bidi="en-US"/>
      </w:rPr>
    </w:lvl>
    <w:lvl w:ilvl="3" w:tplc="6004FA5E">
      <w:numFmt w:val="bullet"/>
      <w:lvlText w:val="•"/>
      <w:lvlJc w:val="left"/>
      <w:pPr>
        <w:ind w:left="3251" w:hanging="360"/>
      </w:pPr>
      <w:rPr>
        <w:rFonts w:hint="default"/>
        <w:lang w:val="en-US" w:eastAsia="en-US" w:bidi="en-US"/>
      </w:rPr>
    </w:lvl>
    <w:lvl w:ilvl="4" w:tplc="B4B2AE1E">
      <w:numFmt w:val="bullet"/>
      <w:lvlText w:val="•"/>
      <w:lvlJc w:val="left"/>
      <w:pPr>
        <w:ind w:left="4062" w:hanging="360"/>
      </w:pPr>
      <w:rPr>
        <w:rFonts w:hint="default"/>
        <w:lang w:val="en-US" w:eastAsia="en-US" w:bidi="en-US"/>
      </w:rPr>
    </w:lvl>
    <w:lvl w:ilvl="5" w:tplc="6B32BC74">
      <w:numFmt w:val="bullet"/>
      <w:lvlText w:val="•"/>
      <w:lvlJc w:val="left"/>
      <w:pPr>
        <w:ind w:left="4872" w:hanging="360"/>
      </w:pPr>
      <w:rPr>
        <w:rFonts w:hint="default"/>
        <w:lang w:val="en-US" w:eastAsia="en-US" w:bidi="en-US"/>
      </w:rPr>
    </w:lvl>
    <w:lvl w:ilvl="6" w:tplc="53CC0E5C">
      <w:numFmt w:val="bullet"/>
      <w:lvlText w:val="•"/>
      <w:lvlJc w:val="left"/>
      <w:pPr>
        <w:ind w:left="5683" w:hanging="360"/>
      </w:pPr>
      <w:rPr>
        <w:rFonts w:hint="default"/>
        <w:lang w:val="en-US" w:eastAsia="en-US" w:bidi="en-US"/>
      </w:rPr>
    </w:lvl>
    <w:lvl w:ilvl="7" w:tplc="52E48624">
      <w:numFmt w:val="bullet"/>
      <w:lvlText w:val="•"/>
      <w:lvlJc w:val="left"/>
      <w:pPr>
        <w:ind w:left="6493" w:hanging="360"/>
      </w:pPr>
      <w:rPr>
        <w:rFonts w:hint="default"/>
        <w:lang w:val="en-US" w:eastAsia="en-US" w:bidi="en-US"/>
      </w:rPr>
    </w:lvl>
    <w:lvl w:ilvl="8" w:tplc="955692E4">
      <w:numFmt w:val="bullet"/>
      <w:lvlText w:val="•"/>
      <w:lvlJc w:val="left"/>
      <w:pPr>
        <w:ind w:left="7304" w:hanging="360"/>
      </w:pPr>
      <w:rPr>
        <w:rFonts w:hint="default"/>
        <w:lang w:val="en-US" w:eastAsia="en-US" w:bidi="en-US"/>
      </w:rPr>
    </w:lvl>
  </w:abstractNum>
  <w:abstractNum w:abstractNumId="1">
    <w:nsid w:val="6EC01459"/>
    <w:multiLevelType w:val="hybridMultilevel"/>
    <w:tmpl w:val="A41A1298"/>
    <w:lvl w:ilvl="0" w:tplc="B1E66318">
      <w:numFmt w:val="bullet"/>
      <w:lvlText w:val=""/>
      <w:lvlJc w:val="left"/>
      <w:pPr>
        <w:ind w:left="450" w:hanging="272"/>
      </w:pPr>
      <w:rPr>
        <w:rFonts w:ascii="Symbol" w:eastAsia="Symbol" w:hAnsi="Symbol" w:cs="Symbol" w:hint="default"/>
        <w:w w:val="100"/>
        <w:sz w:val="22"/>
        <w:szCs w:val="22"/>
        <w:lang w:val="en-US" w:eastAsia="en-US" w:bidi="en-US"/>
      </w:rPr>
    </w:lvl>
    <w:lvl w:ilvl="1" w:tplc="F300D2B8">
      <w:numFmt w:val="bullet"/>
      <w:lvlText w:val="•"/>
      <w:lvlJc w:val="left"/>
      <w:pPr>
        <w:ind w:left="1306" w:hanging="272"/>
      </w:pPr>
      <w:rPr>
        <w:rFonts w:hint="default"/>
        <w:lang w:val="en-US" w:eastAsia="en-US" w:bidi="en-US"/>
      </w:rPr>
    </w:lvl>
    <w:lvl w:ilvl="2" w:tplc="601C9A4E">
      <w:numFmt w:val="bullet"/>
      <w:lvlText w:val="•"/>
      <w:lvlJc w:val="left"/>
      <w:pPr>
        <w:ind w:left="2153" w:hanging="272"/>
      </w:pPr>
      <w:rPr>
        <w:rFonts w:hint="default"/>
        <w:lang w:val="en-US" w:eastAsia="en-US" w:bidi="en-US"/>
      </w:rPr>
    </w:lvl>
    <w:lvl w:ilvl="3" w:tplc="075E0F5A">
      <w:numFmt w:val="bullet"/>
      <w:lvlText w:val="•"/>
      <w:lvlJc w:val="left"/>
      <w:pPr>
        <w:ind w:left="2999" w:hanging="272"/>
      </w:pPr>
      <w:rPr>
        <w:rFonts w:hint="default"/>
        <w:lang w:val="en-US" w:eastAsia="en-US" w:bidi="en-US"/>
      </w:rPr>
    </w:lvl>
    <w:lvl w:ilvl="4" w:tplc="4FC008BC">
      <w:numFmt w:val="bullet"/>
      <w:lvlText w:val="•"/>
      <w:lvlJc w:val="left"/>
      <w:pPr>
        <w:ind w:left="3846" w:hanging="272"/>
      </w:pPr>
      <w:rPr>
        <w:rFonts w:hint="default"/>
        <w:lang w:val="en-US" w:eastAsia="en-US" w:bidi="en-US"/>
      </w:rPr>
    </w:lvl>
    <w:lvl w:ilvl="5" w:tplc="96CEDB44">
      <w:numFmt w:val="bullet"/>
      <w:lvlText w:val="•"/>
      <w:lvlJc w:val="left"/>
      <w:pPr>
        <w:ind w:left="4692" w:hanging="272"/>
      </w:pPr>
      <w:rPr>
        <w:rFonts w:hint="default"/>
        <w:lang w:val="en-US" w:eastAsia="en-US" w:bidi="en-US"/>
      </w:rPr>
    </w:lvl>
    <w:lvl w:ilvl="6" w:tplc="68FE6536">
      <w:numFmt w:val="bullet"/>
      <w:lvlText w:val="•"/>
      <w:lvlJc w:val="left"/>
      <w:pPr>
        <w:ind w:left="5539" w:hanging="272"/>
      </w:pPr>
      <w:rPr>
        <w:rFonts w:hint="default"/>
        <w:lang w:val="en-US" w:eastAsia="en-US" w:bidi="en-US"/>
      </w:rPr>
    </w:lvl>
    <w:lvl w:ilvl="7" w:tplc="51EEB184">
      <w:numFmt w:val="bullet"/>
      <w:lvlText w:val="•"/>
      <w:lvlJc w:val="left"/>
      <w:pPr>
        <w:ind w:left="6385" w:hanging="272"/>
      </w:pPr>
      <w:rPr>
        <w:rFonts w:hint="default"/>
        <w:lang w:val="en-US" w:eastAsia="en-US" w:bidi="en-US"/>
      </w:rPr>
    </w:lvl>
    <w:lvl w:ilvl="8" w:tplc="B776D61C">
      <w:numFmt w:val="bullet"/>
      <w:lvlText w:val="•"/>
      <w:lvlJc w:val="left"/>
      <w:pPr>
        <w:ind w:left="7232" w:hanging="272"/>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compat>
  <w:rsids>
    <w:rsidRoot w:val="00922DAF"/>
    <w:rsid w:val="00016823"/>
    <w:rsid w:val="00170B0F"/>
    <w:rsid w:val="0021724C"/>
    <w:rsid w:val="00231834"/>
    <w:rsid w:val="003644F5"/>
    <w:rsid w:val="00561F76"/>
    <w:rsid w:val="00736269"/>
    <w:rsid w:val="00922DAF"/>
    <w:rsid w:val="00AA63AA"/>
    <w:rsid w:val="00C439FA"/>
    <w:rsid w:val="00FB45AB"/>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34"/>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31834"/>
    <w:pPr>
      <w:spacing w:before="1"/>
    </w:pPr>
    <w:rPr>
      <w:rFonts w:ascii="Arial" w:eastAsia="Arial" w:hAnsi="Arial" w:cs="Arial"/>
      <w:i/>
    </w:rPr>
  </w:style>
  <w:style w:type="paragraph" w:styleId="ListParagraph">
    <w:name w:val="List Paragraph"/>
    <w:basedOn w:val="Normal"/>
    <w:uiPriority w:val="1"/>
    <w:qFormat/>
    <w:rsid w:val="00231834"/>
  </w:style>
  <w:style w:type="paragraph" w:customStyle="1" w:styleId="TableParagraph">
    <w:name w:val="Table Paragraph"/>
    <w:basedOn w:val="Normal"/>
    <w:uiPriority w:val="1"/>
    <w:qFormat/>
    <w:rsid w:val="00231834"/>
    <w:pPr>
      <w:spacing w:before="56"/>
      <w:ind w:left="107"/>
    </w:pPr>
  </w:style>
  <w:style w:type="paragraph" w:styleId="Header">
    <w:name w:val="header"/>
    <w:basedOn w:val="Normal"/>
    <w:link w:val="HeaderChar"/>
    <w:uiPriority w:val="99"/>
    <w:unhideWhenUsed/>
    <w:rsid w:val="00736269"/>
    <w:pPr>
      <w:tabs>
        <w:tab w:val="center" w:pos="4680"/>
        <w:tab w:val="right" w:pos="9360"/>
      </w:tabs>
    </w:pPr>
  </w:style>
  <w:style w:type="character" w:customStyle="1" w:styleId="HeaderChar">
    <w:name w:val="Header Char"/>
    <w:basedOn w:val="DefaultParagraphFont"/>
    <w:link w:val="Header"/>
    <w:uiPriority w:val="99"/>
    <w:rsid w:val="00736269"/>
    <w:rPr>
      <w:rFonts w:ascii="Calibri" w:eastAsia="Calibri" w:hAnsi="Calibri" w:cs="Calibri"/>
      <w:lang w:bidi="en-US"/>
    </w:rPr>
  </w:style>
  <w:style w:type="paragraph" w:styleId="Footer">
    <w:name w:val="footer"/>
    <w:basedOn w:val="Normal"/>
    <w:link w:val="FooterChar"/>
    <w:uiPriority w:val="99"/>
    <w:unhideWhenUsed/>
    <w:rsid w:val="00736269"/>
    <w:pPr>
      <w:tabs>
        <w:tab w:val="center" w:pos="4680"/>
        <w:tab w:val="right" w:pos="9360"/>
      </w:tabs>
    </w:pPr>
  </w:style>
  <w:style w:type="character" w:customStyle="1" w:styleId="FooterChar">
    <w:name w:val="Footer Char"/>
    <w:basedOn w:val="DefaultParagraphFont"/>
    <w:link w:val="Footer"/>
    <w:uiPriority w:val="99"/>
    <w:rsid w:val="00736269"/>
    <w:rPr>
      <w:rFonts w:ascii="Calibri" w:eastAsia="Calibri" w:hAnsi="Calibri" w:cs="Calibri"/>
      <w:lang w:bidi="en-US"/>
    </w:rPr>
  </w:style>
  <w:style w:type="character" w:styleId="Hyperlink">
    <w:name w:val="Hyperlink"/>
    <w:basedOn w:val="DefaultParagraphFont"/>
    <w:uiPriority w:val="99"/>
    <w:unhideWhenUsed/>
    <w:rsid w:val="00561F76"/>
    <w:rPr>
      <w:color w:val="0000FF" w:themeColor="hyperlink"/>
      <w:u w:val="single"/>
    </w:rPr>
  </w:style>
  <w:style w:type="character" w:customStyle="1" w:styleId="UnresolvedMention">
    <w:name w:val="Unresolved Mention"/>
    <w:basedOn w:val="DefaultParagraphFont"/>
    <w:uiPriority w:val="99"/>
    <w:semiHidden/>
    <w:unhideWhenUsed/>
    <w:rsid w:val="00561F76"/>
    <w:rPr>
      <w:color w:val="605E5C"/>
      <w:shd w:val="clear" w:color="auto" w:fill="E1DFDD"/>
    </w:rPr>
  </w:style>
  <w:style w:type="character" w:styleId="FollowedHyperlink">
    <w:name w:val="FollowedHyperlink"/>
    <w:basedOn w:val="DefaultParagraphFont"/>
    <w:uiPriority w:val="99"/>
    <w:semiHidden/>
    <w:unhideWhenUsed/>
    <w:rsid w:val="00170B0F"/>
    <w:rPr>
      <w:color w:val="800080" w:themeColor="followedHyperlink"/>
      <w:u w:val="single"/>
    </w:rPr>
  </w:style>
  <w:style w:type="paragraph" w:styleId="BalloonText">
    <w:name w:val="Balloon Text"/>
    <w:basedOn w:val="Normal"/>
    <w:link w:val="BalloonTextChar"/>
    <w:uiPriority w:val="99"/>
    <w:semiHidden/>
    <w:unhideWhenUsed/>
    <w:rsid w:val="003644F5"/>
    <w:rPr>
      <w:rFonts w:ascii="Tahoma" w:hAnsi="Tahoma" w:cs="Tahoma"/>
      <w:sz w:val="16"/>
      <w:szCs w:val="16"/>
    </w:rPr>
  </w:style>
  <w:style w:type="character" w:customStyle="1" w:styleId="BalloonTextChar">
    <w:name w:val="Balloon Text Char"/>
    <w:basedOn w:val="DefaultParagraphFont"/>
    <w:link w:val="BalloonText"/>
    <w:uiPriority w:val="99"/>
    <w:semiHidden/>
    <w:rsid w:val="003644F5"/>
    <w:rPr>
      <w:rFonts w:ascii="Tahoma" w:eastAsia="Calibri"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ississaugaquiltersguild.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ia.casares@hotmail.com" TargetMode="External"/><Relationship Id="rId5" Type="http://schemas.openxmlformats.org/officeDocument/2006/relationships/footnotes" Target="footnotes.xml"/><Relationship Id="rId10" Type="http://schemas.openxmlformats.org/officeDocument/2006/relationships/hyperlink" Target="mailto:p.jhappan_leelen@yahoo.ca%20" TargetMode="External"/><Relationship Id="rId4" Type="http://schemas.openxmlformats.org/officeDocument/2006/relationships/webSettings" Target="webSettings.xml"/><Relationship Id="rId9" Type="http://schemas.openxmlformats.org/officeDocument/2006/relationships/hyperlink" Target="mailto:dajqui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jenahd01</dc:creator>
  <cp:lastModifiedBy>Admin</cp:lastModifiedBy>
  <cp:revision>2</cp:revision>
  <cp:lastPrinted>2019-08-30T20:02:00Z</cp:lastPrinted>
  <dcterms:created xsi:type="dcterms:W3CDTF">2019-09-25T07:20:00Z</dcterms:created>
  <dcterms:modified xsi:type="dcterms:W3CDTF">2019-09-25T07:20:00Z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2014-12-15T00:00:00Z</vt:filetime>
  </property>
  <property fmtid="{D5CDD505-2E9C-101B-9397-08002B2CF9AE}" pid="3" name="Creator">
    <vt:lpwstr>Microsoft® Office Word 2007</vt:lpwstr>
  </property>
  <property fmtid="{D5CDD505-2E9C-101B-9397-08002B2CF9AE}" pid="4" name="LastSaved">
    <vt:filetime>2019-05-31T00:00:00Z</vt:filetime>
  </property>
</Properties>
</file>